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7418" w14:textId="77777777" w:rsidR="00884F82" w:rsidRPr="00884F82" w:rsidRDefault="00884F82" w:rsidP="00884F82">
      <w:pPr>
        <w:spacing w:after="0" w:line="240" w:lineRule="auto"/>
        <w:contextualSpacing/>
        <w:jc w:val="center"/>
        <w:rPr>
          <w:rFonts w:ascii="DINPro-Medium" w:eastAsia="Calibri" w:hAnsi="DINPro-Medium" w:cs="Times New Roman"/>
          <w:b/>
          <w:sz w:val="40"/>
          <w:szCs w:val="40"/>
        </w:rPr>
      </w:pPr>
      <w:r w:rsidRPr="00884F82">
        <w:rPr>
          <w:rFonts w:ascii="DINPro-Medium" w:eastAsia="Calibri" w:hAnsi="DINPro-Medium" w:cs="Times New Roman"/>
          <w:b/>
          <w:sz w:val="40"/>
          <w:szCs w:val="40"/>
        </w:rPr>
        <w:t>DOSSIER DE REPONSE A L’APPEL A CANDIDATURE</w:t>
      </w:r>
    </w:p>
    <w:p w14:paraId="3B1A834D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  <w:b/>
          <w:sz w:val="36"/>
          <w:szCs w:val="36"/>
        </w:rPr>
      </w:pPr>
    </w:p>
    <w:p w14:paraId="032BFEDD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  <w:b/>
          <w:sz w:val="36"/>
          <w:szCs w:val="36"/>
        </w:rPr>
      </w:pPr>
      <w:r w:rsidRPr="00884F82">
        <w:rPr>
          <w:rFonts w:ascii="DINPro-Medium" w:eastAsia="Calibri" w:hAnsi="DINPro-Medium" w:cs="Times New Roman"/>
          <w:b/>
          <w:sz w:val="36"/>
          <w:szCs w:val="36"/>
        </w:rPr>
        <w:t>Présentation du service</w:t>
      </w:r>
    </w:p>
    <w:p w14:paraId="49DD0840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</w:p>
    <w:p w14:paraId="3F926049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  <w:b/>
        </w:rPr>
        <w:t xml:space="preserve">Identification de la structure </w:t>
      </w:r>
    </w:p>
    <w:p w14:paraId="6D84A39D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Nom : </w:t>
      </w:r>
    </w:p>
    <w:p w14:paraId="1485A8BC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Statut juridique : </w:t>
      </w:r>
    </w:p>
    <w:p w14:paraId="66A700F2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Adresse du siège social : </w:t>
      </w:r>
    </w:p>
    <w:p w14:paraId="2FDC3D26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Code postal et commune : </w:t>
      </w:r>
    </w:p>
    <w:p w14:paraId="2F22B099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Courriel et téléphone : </w:t>
      </w:r>
    </w:p>
    <w:p w14:paraId="60DDB698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</w:p>
    <w:p w14:paraId="34B2DD54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  <w:b/>
        </w:rPr>
      </w:pPr>
      <w:r w:rsidRPr="00884F82">
        <w:rPr>
          <w:rFonts w:ascii="DINPro-Medium" w:eastAsia="Calibri" w:hAnsi="DINPro-Medium" w:cs="Times New Roman"/>
          <w:b/>
        </w:rPr>
        <w:t>Identification du responsable légal de la structure</w:t>
      </w:r>
    </w:p>
    <w:p w14:paraId="4CE1BFDF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Nom et prénom : </w:t>
      </w:r>
    </w:p>
    <w:p w14:paraId="0B8ABE7C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Fonction : </w:t>
      </w:r>
    </w:p>
    <w:p w14:paraId="64BA40CF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Courriel et téléphone : </w:t>
      </w:r>
    </w:p>
    <w:p w14:paraId="58553404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</w:p>
    <w:p w14:paraId="57B97018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  <w:b/>
        </w:rPr>
      </w:pPr>
      <w:r w:rsidRPr="00884F82">
        <w:rPr>
          <w:rFonts w:ascii="DINPro-Medium" w:eastAsia="Calibri" w:hAnsi="DINPro-Medium" w:cs="Times New Roman"/>
          <w:b/>
        </w:rPr>
        <w:t>Identification de la personne chargée du dossier (si différente du responsable)</w:t>
      </w:r>
    </w:p>
    <w:p w14:paraId="000E1F1E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Nom et prénom : </w:t>
      </w:r>
    </w:p>
    <w:p w14:paraId="38CC5F92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Fonction : </w:t>
      </w:r>
    </w:p>
    <w:p w14:paraId="137B3B2F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Courriel et téléphone : </w:t>
      </w:r>
    </w:p>
    <w:p w14:paraId="799A44B3" w14:textId="77777777" w:rsidR="00884F82" w:rsidRPr="00884F82" w:rsidRDefault="00884F82" w:rsidP="00884F82">
      <w:pPr>
        <w:spacing w:after="0" w:line="240" w:lineRule="auto"/>
        <w:rPr>
          <w:rFonts w:ascii="DINPro-Medium" w:eastAsia="Calibri" w:hAnsi="DINPro-Medium" w:cs="Times New Roman"/>
        </w:rPr>
      </w:pPr>
    </w:p>
    <w:p w14:paraId="2E4A83EF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603"/>
      </w:tblGrid>
      <w:tr w:rsidR="00884F82" w:rsidRPr="00884F82" w14:paraId="0E1198E0" w14:textId="77777777" w:rsidTr="00716DC9">
        <w:tc>
          <w:tcPr>
            <w:tcW w:w="6799" w:type="dxa"/>
          </w:tcPr>
          <w:p w14:paraId="7BB439DE" w14:textId="77777777" w:rsidR="00884F82" w:rsidRPr="00884F82" w:rsidRDefault="00884F82" w:rsidP="00884F82">
            <w:pPr>
              <w:jc w:val="center"/>
              <w:rPr>
                <w:rFonts w:ascii="DINPro-Medium" w:eastAsia="Calibri" w:hAnsi="DINPro-Medium" w:cs="Times New Roman"/>
                <w:b/>
                <w:bCs/>
              </w:rPr>
            </w:pPr>
            <w:r w:rsidRPr="00884F82">
              <w:rPr>
                <w:rFonts w:ascii="DINPro-Medium" w:eastAsia="Calibri" w:hAnsi="DINPro-Medium" w:cs="Times New Roman"/>
                <w:b/>
                <w:bCs/>
              </w:rPr>
              <w:t>Statut</w:t>
            </w:r>
          </w:p>
        </w:tc>
        <w:tc>
          <w:tcPr>
            <w:tcW w:w="2603" w:type="dxa"/>
          </w:tcPr>
          <w:p w14:paraId="4C1CF5E1" w14:textId="77777777" w:rsidR="00884F82" w:rsidRPr="00884F82" w:rsidRDefault="00884F82" w:rsidP="00884F82">
            <w:pPr>
              <w:jc w:val="center"/>
              <w:rPr>
                <w:rFonts w:ascii="DINPro-Medium" w:eastAsia="Calibri" w:hAnsi="DINPro-Medium" w:cs="Times New Roman"/>
                <w:b/>
                <w:bCs/>
              </w:rPr>
            </w:pPr>
            <w:r w:rsidRPr="00884F82">
              <w:rPr>
                <w:rFonts w:ascii="DINPro-Medium" w:eastAsia="Calibri" w:hAnsi="DINPro-Medium" w:cs="Times New Roman"/>
                <w:b/>
                <w:bCs/>
              </w:rPr>
              <w:t>Cocher votre statut</w:t>
            </w:r>
          </w:p>
        </w:tc>
      </w:tr>
      <w:tr w:rsidR="00884F82" w:rsidRPr="00884F82" w14:paraId="2C0F0986" w14:textId="77777777" w:rsidTr="00716DC9">
        <w:tc>
          <w:tcPr>
            <w:tcW w:w="6799" w:type="dxa"/>
          </w:tcPr>
          <w:p w14:paraId="54227E93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Public habilité à l’aide sociale</w:t>
            </w:r>
          </w:p>
        </w:tc>
        <w:tc>
          <w:tcPr>
            <w:tcW w:w="2603" w:type="dxa"/>
          </w:tcPr>
          <w:p w14:paraId="4A5EA5E4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</w:p>
        </w:tc>
      </w:tr>
      <w:tr w:rsidR="00884F82" w:rsidRPr="00884F82" w14:paraId="4C55A5AC" w14:textId="77777777" w:rsidTr="00716DC9">
        <w:tc>
          <w:tcPr>
            <w:tcW w:w="6799" w:type="dxa"/>
          </w:tcPr>
          <w:p w14:paraId="57ED3085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Public non habilité à l’aide sociale</w:t>
            </w:r>
          </w:p>
        </w:tc>
        <w:tc>
          <w:tcPr>
            <w:tcW w:w="2603" w:type="dxa"/>
          </w:tcPr>
          <w:p w14:paraId="416B4C29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</w:p>
        </w:tc>
      </w:tr>
      <w:tr w:rsidR="00884F82" w:rsidRPr="00884F82" w14:paraId="6F35DEE0" w14:textId="77777777" w:rsidTr="00716DC9">
        <w:tc>
          <w:tcPr>
            <w:tcW w:w="6799" w:type="dxa"/>
          </w:tcPr>
          <w:p w14:paraId="0CC19D17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Privé non lucratif habilité à l’aide sociale</w:t>
            </w:r>
          </w:p>
        </w:tc>
        <w:tc>
          <w:tcPr>
            <w:tcW w:w="2603" w:type="dxa"/>
          </w:tcPr>
          <w:p w14:paraId="7AB43A84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</w:p>
        </w:tc>
      </w:tr>
      <w:tr w:rsidR="00884F82" w:rsidRPr="00884F82" w14:paraId="6FF92ECE" w14:textId="77777777" w:rsidTr="00716DC9">
        <w:tc>
          <w:tcPr>
            <w:tcW w:w="6799" w:type="dxa"/>
          </w:tcPr>
          <w:p w14:paraId="00B41A36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Privé non lucratif non habilité à l’aide sociale</w:t>
            </w:r>
          </w:p>
        </w:tc>
        <w:tc>
          <w:tcPr>
            <w:tcW w:w="2603" w:type="dxa"/>
          </w:tcPr>
          <w:p w14:paraId="185E2D36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</w:p>
        </w:tc>
      </w:tr>
      <w:tr w:rsidR="00884F82" w:rsidRPr="00884F82" w14:paraId="00E34B17" w14:textId="77777777" w:rsidTr="00716DC9">
        <w:tc>
          <w:tcPr>
            <w:tcW w:w="6799" w:type="dxa"/>
          </w:tcPr>
          <w:p w14:paraId="45859766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Privé lucratif non habilité à l’aide sociale</w:t>
            </w:r>
          </w:p>
        </w:tc>
        <w:tc>
          <w:tcPr>
            <w:tcW w:w="2603" w:type="dxa"/>
          </w:tcPr>
          <w:p w14:paraId="310DFE58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</w:p>
        </w:tc>
      </w:tr>
      <w:tr w:rsidR="00884F82" w:rsidRPr="00884F82" w14:paraId="1CCCD15F" w14:textId="77777777" w:rsidTr="00716DC9">
        <w:tc>
          <w:tcPr>
            <w:tcW w:w="6799" w:type="dxa"/>
          </w:tcPr>
          <w:p w14:paraId="2AC47205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Privé lucratif habilité à l’aide sociale</w:t>
            </w:r>
          </w:p>
        </w:tc>
        <w:tc>
          <w:tcPr>
            <w:tcW w:w="2603" w:type="dxa"/>
          </w:tcPr>
          <w:p w14:paraId="4D56FA4A" w14:textId="77777777" w:rsidR="00884F82" w:rsidRPr="00884F82" w:rsidRDefault="00884F82" w:rsidP="00884F82">
            <w:pPr>
              <w:jc w:val="both"/>
              <w:rPr>
                <w:rFonts w:ascii="DINPro-Medium" w:eastAsia="Calibri" w:hAnsi="DINPro-Medium" w:cs="Times New Roman"/>
              </w:rPr>
            </w:pPr>
          </w:p>
        </w:tc>
      </w:tr>
    </w:tbl>
    <w:p w14:paraId="7888FBA1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</w:p>
    <w:p w14:paraId="3A2A52B0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</w:p>
    <w:p w14:paraId="04B305E1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  <w:b/>
          <w:u w:val="single"/>
        </w:rPr>
      </w:pPr>
      <w:r w:rsidRPr="00884F82">
        <w:rPr>
          <w:rFonts w:ascii="DINPro-Medium" w:eastAsia="Calibri" w:hAnsi="DINPro-Medium" w:cs="Times New Roman"/>
          <w:b/>
          <w:u w:val="single"/>
        </w:rPr>
        <w:t>Personnel :</w:t>
      </w:r>
    </w:p>
    <w:p w14:paraId="62F53758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</w:p>
    <w:p w14:paraId="7459040E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Effectif total du service : </w:t>
      </w:r>
    </w:p>
    <w:p w14:paraId="15FD8C2B" w14:textId="77777777" w:rsidR="00884F82" w:rsidRPr="00884F82" w:rsidRDefault="00884F82" w:rsidP="00884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>Dont personnel d’intervention :</w:t>
      </w:r>
    </w:p>
    <w:p w14:paraId="3AF7037F" w14:textId="77777777" w:rsidR="00884F82" w:rsidRPr="00884F82" w:rsidRDefault="00884F82" w:rsidP="00884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>Dont personnel d’encadrement :</w:t>
      </w:r>
    </w:p>
    <w:p w14:paraId="314DE99E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  <w:strike/>
        </w:rPr>
      </w:pPr>
    </w:p>
    <w:p w14:paraId="15081B02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Effectif du service en nombre d’ETP : </w:t>
      </w:r>
    </w:p>
    <w:p w14:paraId="7300CF93" w14:textId="77777777" w:rsidR="00884F82" w:rsidRPr="00884F82" w:rsidRDefault="00884F82" w:rsidP="00884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>Dont personnel d’intervention (en ETP) :</w:t>
      </w:r>
    </w:p>
    <w:p w14:paraId="01282EEC" w14:textId="77777777" w:rsidR="00884F82" w:rsidRPr="00884F82" w:rsidRDefault="00884F82" w:rsidP="00884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>Dont personnel d’encadrement (en ETP) :</w:t>
      </w:r>
    </w:p>
    <w:p w14:paraId="7D9CB23A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  <w:strike/>
        </w:rPr>
      </w:pPr>
    </w:p>
    <w:p w14:paraId="7F6E587F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  <w:strike/>
        </w:rPr>
      </w:pPr>
    </w:p>
    <w:p w14:paraId="47460E6D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  <w:u w:val="single"/>
        </w:rPr>
      </w:pPr>
      <w:r w:rsidRPr="00884F82">
        <w:rPr>
          <w:rFonts w:ascii="DINPro-Medium" w:eastAsia="Calibri" w:hAnsi="DINPro-Medium" w:cs="Times New Roman"/>
          <w:u w:val="single"/>
        </w:rPr>
        <w:t xml:space="preserve">Focus Personnel d’intervention : </w:t>
      </w:r>
    </w:p>
    <w:p w14:paraId="65A44309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>Pourcentage d’intervenantes en CDI :</w:t>
      </w:r>
    </w:p>
    <w:p w14:paraId="69ACAF7F" w14:textId="77777777" w:rsidR="00884F82" w:rsidRPr="00884F82" w:rsidRDefault="00884F82" w:rsidP="00884F82">
      <w:pPr>
        <w:spacing w:after="0" w:line="240" w:lineRule="auto"/>
        <w:jc w:val="both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>Pourcentage d’intervenantes à temps complet :</w:t>
      </w:r>
    </w:p>
    <w:p w14:paraId="20D58550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3A68104D" w14:textId="77777777" w:rsidR="00884F82" w:rsidRPr="00884F82" w:rsidRDefault="00884F82" w:rsidP="00884F82">
      <w:pPr>
        <w:rPr>
          <w:rFonts w:ascii="DINPro-Medium" w:eastAsia="Calibri" w:hAnsi="DINPro-Medium" w:cs="Times New Roman"/>
          <w:b/>
          <w:bCs/>
          <w:sz w:val="28"/>
          <w:szCs w:val="28"/>
        </w:rPr>
      </w:pPr>
      <w:r w:rsidRPr="00884F82">
        <w:rPr>
          <w:rFonts w:ascii="DINPro-Medium" w:eastAsia="Calibri" w:hAnsi="DINPro-Medium" w:cs="Times New Roman"/>
          <w:b/>
          <w:bCs/>
          <w:sz w:val="28"/>
          <w:szCs w:val="28"/>
        </w:rPr>
        <w:lastRenderedPageBreak/>
        <w:t>Programme 1 : Soutien à la mobilité des aides à domicile</w:t>
      </w:r>
    </w:p>
    <w:p w14:paraId="45462354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2EC620B0" w14:textId="77777777" w:rsidR="00884F82" w:rsidRPr="00884F82" w:rsidRDefault="00884F82" w:rsidP="00884F82">
      <w:pPr>
        <w:rPr>
          <w:rFonts w:ascii="DINPro-Medium" w:eastAsia="Calibri" w:hAnsi="DINPro-Medium" w:cs="Times New Roman"/>
          <w:b/>
          <w:bCs/>
        </w:rPr>
      </w:pPr>
      <w:r w:rsidRPr="00884F82">
        <w:rPr>
          <w:rFonts w:ascii="DINPro-Medium" w:eastAsia="Calibri" w:hAnsi="DINPro-Medium" w:cs="Times New Roman"/>
          <w:b/>
          <w:bCs/>
        </w:rPr>
        <w:t>Axe 1 : soutien à la mobilité des aides à domicile utilisant leur véhicule personnel – forfait « entretien » à verser en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F82" w:rsidRPr="00884F82" w14:paraId="27A7FED2" w14:textId="77777777" w:rsidTr="00716DC9">
        <w:tc>
          <w:tcPr>
            <w:tcW w:w="9062" w:type="dxa"/>
          </w:tcPr>
          <w:p w14:paraId="01E0CB3F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27E1D20E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 xml:space="preserve">Nombre d’aides à domicile utilisant leur véhicule personnel : </w:t>
            </w:r>
          </w:p>
          <w:p w14:paraId="1D443656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5CE54427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 xml:space="preserve">Nombre en ETP d’aides à domicile utilisant leur véhicule personnel : </w:t>
            </w:r>
          </w:p>
          <w:p w14:paraId="62746DDF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</w:tc>
      </w:tr>
    </w:tbl>
    <w:p w14:paraId="72E78CF6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3817AEEE" w14:textId="77777777" w:rsidR="00884F82" w:rsidRPr="00884F82" w:rsidRDefault="00884F82" w:rsidP="00884F82">
      <w:pPr>
        <w:rPr>
          <w:rFonts w:ascii="DINPro-Medium" w:eastAsia="Calibri" w:hAnsi="DINPro-Medium" w:cs="Times New Roman"/>
          <w:b/>
          <w:bCs/>
        </w:rPr>
      </w:pPr>
      <w:r w:rsidRPr="00884F82">
        <w:rPr>
          <w:rFonts w:ascii="DINPro-Medium" w:eastAsia="Calibri" w:hAnsi="DINPro-Medium" w:cs="Times New Roman"/>
          <w:b/>
          <w:bCs/>
        </w:rPr>
        <w:t>Axe 2 : Soutien à la construction d’une flotte de véhicules et/ou vélos électriques</w:t>
      </w:r>
    </w:p>
    <w:p w14:paraId="7F9EBA26" w14:textId="77777777" w:rsidR="00884F82" w:rsidRPr="00884F82" w:rsidRDefault="00884F82" w:rsidP="00884F82">
      <w:pPr>
        <w:rPr>
          <w:rFonts w:ascii="DINPro-Medium" w:eastAsia="Calibri" w:hAnsi="DINPro-Medium" w:cs="Times New Roman"/>
          <w:i/>
          <w:iCs/>
        </w:rPr>
      </w:pPr>
      <w:r w:rsidRPr="00884F82">
        <w:rPr>
          <w:rFonts w:ascii="DINPro-Medium" w:eastAsia="Calibri" w:hAnsi="DINPro-Medium" w:cs="Times New Roman"/>
          <w:i/>
          <w:iCs/>
        </w:rPr>
        <w:t>Aide de 20 000€ maximum par véhicule</w:t>
      </w:r>
    </w:p>
    <w:p w14:paraId="07582DE8" w14:textId="77777777" w:rsidR="00884F82" w:rsidRPr="00884F82" w:rsidRDefault="00884F82" w:rsidP="00884F82">
      <w:pPr>
        <w:rPr>
          <w:rFonts w:ascii="DINPro-Medium" w:eastAsia="Calibri" w:hAnsi="DINPro-Medium" w:cs="Times New Roman"/>
          <w:i/>
          <w:iCs/>
        </w:rPr>
      </w:pPr>
      <w:r w:rsidRPr="00884F82">
        <w:rPr>
          <w:rFonts w:ascii="DINPro-Medium" w:eastAsia="Calibri" w:hAnsi="DINPro-Medium" w:cs="Times New Roman"/>
          <w:i/>
          <w:iCs/>
        </w:rPr>
        <w:t>Aide de 4 200€ annuels maximum par location</w:t>
      </w:r>
    </w:p>
    <w:p w14:paraId="5CE5D88C" w14:textId="77777777" w:rsidR="00884F82" w:rsidRPr="00884F82" w:rsidRDefault="00884F82" w:rsidP="00884F82">
      <w:pPr>
        <w:rPr>
          <w:rFonts w:ascii="DINPro-Medium" w:eastAsia="Calibri" w:hAnsi="DINPro-Medium" w:cs="Times New Roman"/>
          <w:i/>
          <w:iCs/>
        </w:rPr>
      </w:pPr>
      <w:r w:rsidRPr="00884F82">
        <w:rPr>
          <w:rFonts w:ascii="DINPro-Medium" w:eastAsia="Calibri" w:hAnsi="DINPro-Medium" w:cs="Times New Roman"/>
          <w:i/>
          <w:iCs/>
        </w:rPr>
        <w:t>Aide de 1 000€ maximum par vélo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F82" w:rsidRPr="00884F82" w14:paraId="7B1B50AF" w14:textId="77777777" w:rsidTr="00716DC9">
        <w:tc>
          <w:tcPr>
            <w:tcW w:w="9062" w:type="dxa"/>
          </w:tcPr>
          <w:p w14:paraId="78B166B2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48BDB3D3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Nombre de véhicules électriques en achat neuf :</w:t>
            </w:r>
          </w:p>
          <w:p w14:paraId="30A8748E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498C2954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 xml:space="preserve">Nombre de véhicules électriques en achat d’occasion : </w:t>
            </w:r>
          </w:p>
          <w:p w14:paraId="211A48C5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08666B76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Nombre de véhicules électriques en location :</w:t>
            </w:r>
          </w:p>
          <w:p w14:paraId="5C3542B1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024C5C51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Nombre de vélos électriques en achat :</w:t>
            </w:r>
          </w:p>
          <w:p w14:paraId="467E4500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7529E5F8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Zones géographiques prévue pour ces véhicules et/ou vélos :</w:t>
            </w:r>
          </w:p>
          <w:p w14:paraId="63684B2F" w14:textId="77777777" w:rsidR="00884F82" w:rsidRPr="00884F82" w:rsidRDefault="00884F82" w:rsidP="00884F82">
            <w:pPr>
              <w:numPr>
                <w:ilvl w:val="0"/>
                <w:numId w:val="2"/>
              </w:numPr>
              <w:contextualSpacing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Véhicules :</w:t>
            </w:r>
          </w:p>
          <w:p w14:paraId="33194016" w14:textId="77777777" w:rsidR="00884F82" w:rsidRPr="00884F82" w:rsidRDefault="00884F82" w:rsidP="00884F82">
            <w:pPr>
              <w:numPr>
                <w:ilvl w:val="0"/>
                <w:numId w:val="2"/>
              </w:numPr>
              <w:contextualSpacing/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Vélos :</w:t>
            </w:r>
          </w:p>
          <w:p w14:paraId="6ABC690D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5917087D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Avez-vous déjà un financement de flotte par la dotation qualité ? Si oui, précisez le type et le volume :</w:t>
            </w:r>
          </w:p>
          <w:p w14:paraId="63AD8B69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13CA197B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4B405175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7D81E42B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</w:tc>
      </w:tr>
    </w:tbl>
    <w:p w14:paraId="61F34E92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4E1A20C3" w14:textId="77777777" w:rsidR="00884F82" w:rsidRPr="00884F82" w:rsidRDefault="00884F82" w:rsidP="00884F82">
      <w:pPr>
        <w:rPr>
          <w:rFonts w:ascii="DINPro-Medium" w:eastAsia="Calibri" w:hAnsi="DINPro-Medium" w:cs="Times New Roman"/>
          <w:i/>
          <w:iCs/>
        </w:rPr>
      </w:pPr>
      <w:r w:rsidRPr="00884F82">
        <w:rPr>
          <w:rFonts w:ascii="DINPro-Medium" w:eastAsia="Calibri" w:hAnsi="DINPro-Medium" w:cs="Times New Roman"/>
          <w:i/>
          <w:iCs/>
        </w:rPr>
        <w:t>Rappel : Le fonds mobilité vient en complément des éventuels financements par la dotation qualité, sans double-financement.</w:t>
      </w:r>
    </w:p>
    <w:p w14:paraId="5B67BDFE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br w:type="page"/>
      </w:r>
    </w:p>
    <w:p w14:paraId="35F09B5B" w14:textId="77777777" w:rsidR="00884F82" w:rsidRPr="00884F82" w:rsidRDefault="00884F82" w:rsidP="00884F82">
      <w:pPr>
        <w:rPr>
          <w:rFonts w:ascii="DINPro-Medium" w:eastAsia="Calibri" w:hAnsi="DINPro-Medium" w:cs="Times New Roman"/>
          <w:b/>
          <w:bCs/>
          <w:sz w:val="28"/>
          <w:szCs w:val="28"/>
        </w:rPr>
      </w:pPr>
      <w:r w:rsidRPr="00884F82">
        <w:rPr>
          <w:rFonts w:ascii="DINPro-Medium" w:eastAsia="Calibri" w:hAnsi="DINPro-Medium" w:cs="Times New Roman"/>
          <w:b/>
          <w:bCs/>
          <w:sz w:val="28"/>
          <w:szCs w:val="28"/>
        </w:rPr>
        <w:lastRenderedPageBreak/>
        <w:t>Programme 2 : soutien à la mise en place de groupes de paroles et d’analyse de pratiques</w:t>
      </w:r>
    </w:p>
    <w:p w14:paraId="6A84C2FB" w14:textId="5F018EAE" w:rsidR="00884F82" w:rsidRPr="00884F82" w:rsidRDefault="00884F82" w:rsidP="00884F82">
      <w:pPr>
        <w:spacing w:after="0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 xml:space="preserve">Il s’agit d’indiquer un nombre de sessions sur la base d’un groupe de 8 aides à domicile. </w:t>
      </w:r>
    </w:p>
    <w:p w14:paraId="0238F79F" w14:textId="77777777" w:rsidR="00884F82" w:rsidRPr="00884F82" w:rsidRDefault="00884F82" w:rsidP="00884F82">
      <w:pPr>
        <w:spacing w:after="0"/>
        <w:rPr>
          <w:rFonts w:ascii="DINPro-Medium" w:eastAsia="Calibri" w:hAnsi="DINPro-Medium" w:cs="Times New Roman"/>
        </w:rPr>
      </w:pPr>
      <w:r w:rsidRPr="00884F82">
        <w:rPr>
          <w:rFonts w:ascii="DINPro-Medium" w:eastAsia="Calibri" w:hAnsi="DINPro-Medium" w:cs="Times New Roman"/>
        </w:rPr>
        <w:t>Le soutien finance uniquement l’intervention d’un professionnel.</w:t>
      </w:r>
    </w:p>
    <w:p w14:paraId="5E803978" w14:textId="77777777" w:rsidR="00884F82" w:rsidRPr="00884F82" w:rsidRDefault="00884F82" w:rsidP="00884F82">
      <w:pPr>
        <w:spacing w:after="0"/>
        <w:rPr>
          <w:rFonts w:ascii="DINPro-Medium" w:eastAsia="Calibri" w:hAnsi="DINPro-Medium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F82" w:rsidRPr="00884F82" w14:paraId="20CBCB42" w14:textId="77777777" w:rsidTr="00716DC9">
        <w:tc>
          <w:tcPr>
            <w:tcW w:w="9062" w:type="dxa"/>
          </w:tcPr>
          <w:p w14:paraId="78299EF6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6FC44990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Nombre de sessions de groupes de paroles :</w:t>
            </w:r>
          </w:p>
          <w:p w14:paraId="5846FF70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36C25BB5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Avez-vous déjà un financement de GAP par la dotation qualité ? Si oui, précisez le volume et le coût d’une session :</w:t>
            </w:r>
          </w:p>
          <w:p w14:paraId="5944F76F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45D53E82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</w:tc>
      </w:tr>
    </w:tbl>
    <w:p w14:paraId="45416823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7944D34A" w14:textId="77777777" w:rsidR="00884F82" w:rsidRPr="00884F82" w:rsidRDefault="00884F82" w:rsidP="00884F82">
      <w:pPr>
        <w:rPr>
          <w:rFonts w:ascii="DINPro-Medium" w:eastAsia="Calibri" w:hAnsi="DINPro-Medium" w:cs="Times New Roman"/>
          <w:i/>
          <w:iCs/>
        </w:rPr>
      </w:pPr>
      <w:r w:rsidRPr="00884F82">
        <w:rPr>
          <w:rFonts w:ascii="DINPro-Medium" w:eastAsia="Calibri" w:hAnsi="DINPro-Medium" w:cs="Times New Roman"/>
          <w:i/>
          <w:iCs/>
        </w:rPr>
        <w:t>Rappel : Le fonds mobilité vient en complément des éventuels financements par la dotation qualité, sans double-financement.</w:t>
      </w:r>
    </w:p>
    <w:p w14:paraId="606AB026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77F47BCA" w14:textId="77777777" w:rsidR="00884F82" w:rsidRPr="00884F82" w:rsidRDefault="00884F82" w:rsidP="00884F82">
      <w:pPr>
        <w:rPr>
          <w:rFonts w:ascii="DINPro-Medium" w:eastAsia="Calibri" w:hAnsi="DINPro-Medium" w:cs="Times New Roman"/>
          <w:b/>
          <w:bCs/>
          <w:sz w:val="24"/>
          <w:szCs w:val="24"/>
        </w:rPr>
      </w:pPr>
      <w:r w:rsidRPr="00884F82">
        <w:rPr>
          <w:rFonts w:ascii="DINPro-Medium" w:eastAsia="Calibri" w:hAnsi="DINPro-Medium" w:cs="Times New Roman"/>
          <w:b/>
          <w:bCs/>
          <w:sz w:val="24"/>
          <w:szCs w:val="24"/>
        </w:rPr>
        <w:t>Budget prévisionnel global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F82" w:rsidRPr="00884F82" w14:paraId="758C057F" w14:textId="77777777" w:rsidTr="00716DC9">
        <w:tc>
          <w:tcPr>
            <w:tcW w:w="9062" w:type="dxa"/>
          </w:tcPr>
          <w:p w14:paraId="793DFA5A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59BA4634" w14:textId="2BFB3A3B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  <w:r w:rsidRPr="00884F82">
              <w:rPr>
                <w:rFonts w:ascii="DINPro-Medium" w:eastAsia="Calibri" w:hAnsi="DINPro-Medium" w:cs="Times New Roman"/>
              </w:rPr>
              <w:t>Répartissez et indique</w:t>
            </w:r>
            <w:r w:rsidR="00125721">
              <w:rPr>
                <w:rFonts w:ascii="DINPro-Medium" w:eastAsia="Calibri" w:hAnsi="DINPro-Medium" w:cs="Times New Roman"/>
              </w:rPr>
              <w:t xml:space="preserve">z </w:t>
            </w:r>
            <w:r w:rsidRPr="00884F82">
              <w:rPr>
                <w:rFonts w:ascii="DINPro-Medium" w:eastAsia="Calibri" w:hAnsi="DINPro-Medium" w:cs="Times New Roman"/>
              </w:rPr>
              <w:t>le budget prévisionnel que vous demandez :</w:t>
            </w:r>
          </w:p>
          <w:p w14:paraId="5A242E4D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39113204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63B88876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3957FBDF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7F666E27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179CCDB3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</w:tc>
      </w:tr>
    </w:tbl>
    <w:p w14:paraId="17BBBF31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18A27D91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2CB7D115" w14:textId="77777777" w:rsidR="00884F82" w:rsidRPr="00884F82" w:rsidRDefault="00884F82" w:rsidP="00884F82">
      <w:pPr>
        <w:rPr>
          <w:rFonts w:ascii="DINPro-Medium" w:eastAsia="Calibri" w:hAnsi="DINPro-Medium" w:cs="Times New Roman"/>
          <w:b/>
          <w:bCs/>
          <w:sz w:val="24"/>
          <w:szCs w:val="24"/>
        </w:rPr>
      </w:pPr>
      <w:r w:rsidRPr="00884F82">
        <w:rPr>
          <w:rFonts w:ascii="DINPro-Medium" w:eastAsia="Calibri" w:hAnsi="DINPro-Medium" w:cs="Times New Roman"/>
          <w:b/>
          <w:bCs/>
          <w:sz w:val="24"/>
          <w:szCs w:val="24"/>
        </w:rPr>
        <w:t>Commentaires libres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F82" w:rsidRPr="00884F82" w14:paraId="01F4F234" w14:textId="77777777" w:rsidTr="00716DC9">
        <w:tc>
          <w:tcPr>
            <w:tcW w:w="9062" w:type="dxa"/>
          </w:tcPr>
          <w:p w14:paraId="22DCEF51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10D5C45B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73DA86EF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217781A7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00B59CD8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524EAE49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  <w:p w14:paraId="2F80F99E" w14:textId="77777777" w:rsidR="00884F82" w:rsidRPr="00884F82" w:rsidRDefault="00884F82" w:rsidP="00884F82">
            <w:pPr>
              <w:rPr>
                <w:rFonts w:ascii="DINPro-Medium" w:eastAsia="Calibri" w:hAnsi="DINPro-Medium" w:cs="Times New Roman"/>
              </w:rPr>
            </w:pPr>
          </w:p>
        </w:tc>
      </w:tr>
    </w:tbl>
    <w:p w14:paraId="2CFC532A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670F346B" w14:textId="77777777" w:rsidR="00884F82" w:rsidRPr="00884F82" w:rsidRDefault="00884F82" w:rsidP="00884F82">
      <w:pPr>
        <w:rPr>
          <w:rFonts w:ascii="DINPro-Medium" w:eastAsia="Calibri" w:hAnsi="DINPro-Medium" w:cs="Times New Roman"/>
        </w:rPr>
      </w:pPr>
    </w:p>
    <w:p w14:paraId="4D5AECA0" w14:textId="77777777" w:rsidR="00884F82" w:rsidRPr="00884F82" w:rsidRDefault="00884F82" w:rsidP="00884F82">
      <w:pPr>
        <w:rPr>
          <w:rFonts w:ascii="DINPro-Medium" w:eastAsia="Calibri" w:hAnsi="DINPro-Medium" w:cs="Times New Roman"/>
          <w:sz w:val="24"/>
          <w:szCs w:val="24"/>
        </w:rPr>
      </w:pPr>
      <w:r w:rsidRPr="00884F82">
        <w:rPr>
          <w:rFonts w:ascii="DINPro-Medium" w:eastAsia="Calibri" w:hAnsi="DINPro-Medium" w:cs="Times New Roman"/>
          <w:sz w:val="24"/>
          <w:szCs w:val="24"/>
        </w:rPr>
        <w:t>Date</w:t>
      </w:r>
    </w:p>
    <w:p w14:paraId="3434845A" w14:textId="77777777" w:rsidR="00884F82" w:rsidRPr="00884F82" w:rsidRDefault="00884F82" w:rsidP="00884F82">
      <w:pPr>
        <w:tabs>
          <w:tab w:val="left" w:pos="5103"/>
        </w:tabs>
        <w:rPr>
          <w:rFonts w:ascii="DINPro-Medium" w:eastAsia="Calibri" w:hAnsi="DINPro-Medium" w:cs="Times New Roman"/>
          <w:b/>
          <w:bCs/>
          <w:sz w:val="24"/>
          <w:szCs w:val="24"/>
        </w:rPr>
      </w:pPr>
      <w:r w:rsidRPr="00884F82">
        <w:rPr>
          <w:rFonts w:ascii="DINPro-Medium" w:eastAsia="Calibri" w:hAnsi="DINPro-Medium" w:cs="Times New Roman"/>
        </w:rPr>
        <w:tab/>
      </w:r>
      <w:r w:rsidRPr="00884F82">
        <w:rPr>
          <w:rFonts w:ascii="DINPro-Medium" w:eastAsia="Calibri" w:hAnsi="DINPro-Medium" w:cs="Times New Roman"/>
          <w:b/>
          <w:bCs/>
          <w:sz w:val="24"/>
          <w:szCs w:val="24"/>
        </w:rPr>
        <w:t>Nom, signature et cachet</w:t>
      </w:r>
    </w:p>
    <w:p w14:paraId="27C7C3AA" w14:textId="77777777" w:rsidR="00D22165" w:rsidRDefault="00D22165"/>
    <w:sectPr w:rsidR="00D22165" w:rsidSect="005F1B61">
      <w:footerReference w:type="default" r:id="rId5"/>
      <w:pgSz w:w="11906" w:h="16838"/>
      <w:pgMar w:top="1418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panose1 w:val="02000503030000020003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419635"/>
      <w:docPartObj>
        <w:docPartGallery w:val="Page Numbers (Bottom of Page)"/>
        <w:docPartUnique/>
      </w:docPartObj>
    </w:sdtPr>
    <w:sdtEndPr/>
    <w:sdtContent>
      <w:p w14:paraId="1909D3C2" w14:textId="77777777" w:rsidR="007B4F0B" w:rsidRDefault="00125721">
        <w:pPr>
          <w:pStyle w:val="Pieddepage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90D73FF" w14:textId="77777777" w:rsidR="007B4F0B" w:rsidRDefault="00125721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0D1"/>
    <w:multiLevelType w:val="hybridMultilevel"/>
    <w:tmpl w:val="21AAC570"/>
    <w:lvl w:ilvl="0" w:tplc="1354DE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82"/>
    <w:rsid w:val="00125721"/>
    <w:rsid w:val="00884F82"/>
    <w:rsid w:val="00D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64BF"/>
  <w15:chartTrackingRefBased/>
  <w15:docId w15:val="{4C9120FB-43E0-4C85-B563-9B321BA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Pro-Regular" w:eastAsiaTheme="minorHAnsi" w:hAnsi="DINPro-Regular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4F8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84F8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uiPriority w:val="99"/>
    <w:rsid w:val="00884F8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Melanie</dc:creator>
  <cp:keywords/>
  <dc:description/>
  <cp:lastModifiedBy>LUCAS Melanie</cp:lastModifiedBy>
  <cp:revision>2</cp:revision>
  <dcterms:created xsi:type="dcterms:W3CDTF">2025-09-18T13:55:00Z</dcterms:created>
  <dcterms:modified xsi:type="dcterms:W3CDTF">2025-09-18T13:58:00Z</dcterms:modified>
</cp:coreProperties>
</file>